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1510F" w14:textId="563D4B9F" w:rsidR="009C7B79" w:rsidRPr="00665118" w:rsidRDefault="00367DC6" w:rsidP="00665118">
      <w:pPr>
        <w:jc w:val="center"/>
        <w:rPr>
          <w:rFonts w:ascii="Calibri" w:hAnsi="Calibri" w:cs="Calibri"/>
          <w:b/>
          <w:bCs/>
          <w:sz w:val="40"/>
          <w:szCs w:val="40"/>
        </w:rPr>
      </w:pPr>
      <w:r w:rsidRPr="00665118">
        <w:rPr>
          <w:rFonts w:ascii="Calibri" w:hAnsi="Calibri" w:cs="Calibri"/>
          <w:b/>
          <w:bCs/>
          <w:sz w:val="40"/>
          <w:szCs w:val="40"/>
        </w:rPr>
        <w:t>TEHNIČNE SPECIFIKACIJE</w:t>
      </w:r>
    </w:p>
    <w:p w14:paraId="286757B0" w14:textId="77777777" w:rsidR="005C4E5C" w:rsidRPr="00B309B4" w:rsidRDefault="005C4E5C" w:rsidP="00367DC6">
      <w:pPr>
        <w:rPr>
          <w:rFonts w:ascii="Calibri" w:hAnsi="Calibri" w:cs="Calibri"/>
          <w:sz w:val="20"/>
          <w:szCs w:val="20"/>
        </w:rPr>
      </w:pPr>
    </w:p>
    <w:p w14:paraId="61EBC503" w14:textId="77777777" w:rsidR="005C4E5C" w:rsidRPr="00B309B4" w:rsidRDefault="005C4E5C" w:rsidP="005C4E5C">
      <w:pPr>
        <w:rPr>
          <w:rFonts w:ascii="Calibri" w:hAnsi="Calibri" w:cs="Calibri"/>
          <w:sz w:val="20"/>
          <w:szCs w:val="20"/>
        </w:rPr>
      </w:pPr>
      <w:r w:rsidRPr="00B309B4">
        <w:rPr>
          <w:rFonts w:ascii="Calibri" w:hAnsi="Calibri" w:cs="Calibri"/>
          <w:sz w:val="20"/>
          <w:szCs w:val="20"/>
        </w:rPr>
        <w:t>Splošne specifikacije</w:t>
      </w:r>
    </w:p>
    <w:p w14:paraId="1BE9EB69" w14:textId="5AB60740" w:rsidR="005C4E5C" w:rsidRPr="00B309B4" w:rsidRDefault="005C4E5C" w:rsidP="0053358D">
      <w:pPr>
        <w:numPr>
          <w:ilvl w:val="12"/>
          <w:numId w:val="0"/>
        </w:numPr>
        <w:jc w:val="both"/>
        <w:rPr>
          <w:rFonts w:ascii="Calibri" w:hAnsi="Calibri" w:cs="Calibri"/>
          <w:b/>
          <w:sz w:val="20"/>
          <w:szCs w:val="20"/>
          <w:highlight w:val="yellow"/>
        </w:rPr>
      </w:pPr>
      <w:r w:rsidRPr="00B309B4">
        <w:rPr>
          <w:rFonts w:ascii="Calibri" w:hAnsi="Calibri" w:cs="Calibri"/>
          <w:sz w:val="20"/>
          <w:szCs w:val="20"/>
        </w:rPr>
        <w:t xml:space="preserve">Predmet javnega naročila je </w:t>
      </w:r>
      <w:r w:rsidR="0053358D" w:rsidRPr="00B309B4">
        <w:rPr>
          <w:rFonts w:ascii="Calibri" w:hAnsi="Calibri" w:cs="Calibri"/>
          <w:b/>
          <w:sz w:val="20"/>
          <w:szCs w:val="20"/>
        </w:rPr>
        <w:t xml:space="preserve">Izvajanje storitev gradbenega nadzora za projekt »Širitev in obnova objekta Univerze v Mariboru Fakultete za zdravstvene vede z nakupom opreme v dveh fazah«, pri katerih se upoštevajo </w:t>
      </w:r>
      <w:proofErr w:type="spellStart"/>
      <w:r w:rsidR="0053358D" w:rsidRPr="00B309B4">
        <w:rPr>
          <w:rFonts w:ascii="Calibri" w:hAnsi="Calibri" w:cs="Calibri"/>
          <w:b/>
          <w:sz w:val="20"/>
          <w:szCs w:val="20"/>
        </w:rPr>
        <w:t>okoljski</w:t>
      </w:r>
      <w:proofErr w:type="spellEnd"/>
      <w:r w:rsidR="0053358D" w:rsidRPr="00B309B4">
        <w:rPr>
          <w:rFonts w:ascii="Calibri" w:hAnsi="Calibri" w:cs="Calibri"/>
          <w:b/>
          <w:sz w:val="20"/>
          <w:szCs w:val="20"/>
        </w:rPr>
        <w:t xml:space="preserve"> vidiki, v dveh fazah – prvi del 2. faze</w:t>
      </w:r>
      <w:r w:rsidRPr="00B309B4">
        <w:rPr>
          <w:rFonts w:ascii="Calibri" w:hAnsi="Calibri" w:cs="Calibri"/>
          <w:sz w:val="20"/>
          <w:szCs w:val="20"/>
        </w:rPr>
        <w:t>« skladno z zahtevami naročnika in upoštevajoč določila gradbene</w:t>
      </w:r>
      <w:r w:rsidR="0053358D" w:rsidRPr="00B309B4">
        <w:rPr>
          <w:rFonts w:ascii="Calibri" w:hAnsi="Calibri" w:cs="Calibri"/>
          <w:b/>
          <w:sz w:val="20"/>
          <w:szCs w:val="20"/>
        </w:rPr>
        <w:t xml:space="preserve"> </w:t>
      </w:r>
      <w:r w:rsidRPr="00B309B4">
        <w:rPr>
          <w:rFonts w:ascii="Calibri" w:hAnsi="Calibri" w:cs="Calibri"/>
          <w:sz w:val="20"/>
          <w:szCs w:val="20"/>
        </w:rPr>
        <w:t>zakonodaje.</w:t>
      </w:r>
    </w:p>
    <w:p w14:paraId="1FE79241" w14:textId="214639DC" w:rsidR="005C4E5C" w:rsidRDefault="005C4E5C" w:rsidP="005C4E5C">
      <w:pPr>
        <w:rPr>
          <w:rFonts w:ascii="Calibri" w:hAnsi="Calibri" w:cs="Calibri"/>
          <w:sz w:val="20"/>
          <w:szCs w:val="20"/>
        </w:rPr>
      </w:pPr>
      <w:r w:rsidRPr="00B309B4">
        <w:rPr>
          <w:rFonts w:ascii="Calibri" w:hAnsi="Calibri" w:cs="Calibri"/>
          <w:sz w:val="20"/>
          <w:szCs w:val="20"/>
        </w:rPr>
        <w:t>Nadzornik bo v okviru prevzetih storitev, ki jih bo moral izvajati skrbno, prizadevno in po pravilih stroke v okviru</w:t>
      </w:r>
      <w:r w:rsidR="0053358D" w:rsidRPr="00B309B4">
        <w:rPr>
          <w:rFonts w:ascii="Calibri" w:hAnsi="Calibri" w:cs="Calibri"/>
          <w:sz w:val="20"/>
          <w:szCs w:val="20"/>
        </w:rPr>
        <w:t xml:space="preserve"> </w:t>
      </w:r>
      <w:r w:rsidRPr="00B309B4">
        <w:rPr>
          <w:rFonts w:ascii="Calibri" w:hAnsi="Calibri" w:cs="Calibri"/>
          <w:sz w:val="20"/>
          <w:szCs w:val="20"/>
        </w:rPr>
        <w:t>prevzete pogodbene cene opravljal med drugim naslednje naloge:</w:t>
      </w:r>
    </w:p>
    <w:p w14:paraId="2FCC81A9" w14:textId="77777777" w:rsidR="00F06211" w:rsidRDefault="00F06211" w:rsidP="005C4E5C">
      <w:pPr>
        <w:rPr>
          <w:rFonts w:ascii="Calibri" w:hAnsi="Calibri" w:cs="Calibri"/>
          <w:sz w:val="20"/>
          <w:szCs w:val="20"/>
        </w:rPr>
      </w:pPr>
    </w:p>
    <w:p w14:paraId="72622ED1" w14:textId="1A27930C" w:rsidR="00F06211" w:rsidRPr="00B32775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B32775">
        <w:rPr>
          <w:rFonts w:cstheme="minorHAnsi"/>
          <w:sz w:val="20"/>
          <w:szCs w:val="20"/>
        </w:rPr>
        <w:t xml:space="preserve">najkasneje ob </w:t>
      </w:r>
      <w:r w:rsidR="008F1FDC" w:rsidRPr="00B32775">
        <w:rPr>
          <w:rFonts w:cstheme="minorHAnsi"/>
          <w:sz w:val="20"/>
          <w:szCs w:val="20"/>
        </w:rPr>
        <w:t xml:space="preserve">uvedbi v delo oz. najkasneje v petnajstih (15) dneh po </w:t>
      </w:r>
      <w:r w:rsidRPr="00B32775">
        <w:rPr>
          <w:rFonts w:cstheme="minorHAnsi"/>
          <w:sz w:val="20"/>
          <w:szCs w:val="20"/>
        </w:rPr>
        <w:t>sklenitvi pogodbe predložiti menico za dobro izvedbo pogodbenih obveznosti v višini 10 % pogodbene vrednosti z DDV z menično izjavo s pooblastilom za izpolnitev;</w:t>
      </w:r>
    </w:p>
    <w:p w14:paraId="3BAB0F8C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imeti ob sklenitvi pogodbe sklenjeno veljavno zavarovanje odgovornosti za škodo v skladu s 15. členom Zakona o arhitekturni in inženirski dejavnosti (Uradni list RS, št. 61/17, 133/22-odl. US in 85/24);</w:t>
      </w:r>
    </w:p>
    <w:p w14:paraId="2C803F02" w14:textId="77777777" w:rsidR="00F06211" w:rsidRPr="00253A5B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253A5B">
        <w:rPr>
          <w:rFonts w:cstheme="minorHAnsi"/>
          <w:sz w:val="20"/>
          <w:szCs w:val="20"/>
        </w:rPr>
        <w:t>najkasneje ob primopredaji objekta predložiti menico za izvedbo pogodbenih obveznosti v obdobju reklamacije napak v višini pet odstotkov (5 %) pogodbene vrednosti z DDV z menično izjavo s pooblastilom za izpolnitev;</w:t>
      </w:r>
    </w:p>
    <w:p w14:paraId="4EFDFEB3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imeti za polni delovni čas ali za krajši delovni čas, zaposlenega vsaj enega pooblaščenega inženirja;</w:t>
      </w:r>
    </w:p>
    <w:p w14:paraId="0121041B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storitve po tej pogodbi izvršiti strokovno pravilno, vestno in kvalitetno v skladu s tehničnimi predpisi, standardi in zakoni ter zadnjim stanjem gradbene tehnike in navodili naročnika;</w:t>
      </w:r>
    </w:p>
    <w:p w14:paraId="6AA72293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sodelovati z naročnikom in mu tolmačiti vse nejasnosti iz obsega pogodbenih storitev;</w:t>
      </w:r>
    </w:p>
    <w:p w14:paraId="28E64609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 xml:space="preserve">upoštevati tehnične in ekonomske interese naročnika in s svojo strokovnostjo zagotavljati neovirano ter gospodarno izvedbo del v skladu s terminskim planom gradnje objekta in upoštevanjem terminskega plana izvajalca GOI del; </w:t>
      </w:r>
    </w:p>
    <w:p w14:paraId="2519840A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izvršiti pogodbene storitve gospodarno in pravočasno v korist naročnika;</w:t>
      </w:r>
    </w:p>
    <w:p w14:paraId="5EEB3305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storiti vse, kar spada v obseg prevzetih obveznosti, da bi bili po tej pogodbi dogovorjeni roki izpolnjeni;</w:t>
      </w:r>
    </w:p>
    <w:p w14:paraId="00113A49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pri izvajanju prevzetih del ravnati v skladu s predpisi o varnosti in zdravju pri delu ter zagotovil izvajanje vseh ukrepov, potrebnih za zagotovitev varnosti in zdravja pri delu delavcem, ki opravljajo predmet te pogodbe;</w:t>
      </w:r>
    </w:p>
    <w:p w14:paraId="2FF5B27A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na svoje stroške in v roku, ki ga dogovori z naročnikom, izvršiti dopolnitve in spremembe prevzetega obsega storitev, če se ugotovi, da je izvajalec prevzete storitve opravil pomanjkljivo;</w:t>
      </w:r>
    </w:p>
    <w:p w14:paraId="7FCCAF62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skrbno ugotavljati vsa dejstva v okviru sprejetih nalog in sproti obveščati naročnika o tekoči problematiki in nastalih situacijah, ki bi lahko vplivale na izvršitev prevzetih obveznosti in interese oziroma bi povzročile povečanje stroškov ali kakršnihkoli posledic;</w:t>
      </w:r>
    </w:p>
    <w:p w14:paraId="6A7151DD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izvajati storitve strokovnih del pri pripravi in nadzoru izvajanja GOI del do primopredaje in zaključka vseh del ter pri odpravi napak v garancijskem roku;</w:t>
      </w:r>
    </w:p>
    <w:p w14:paraId="185E7084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na zahtevo naročnika, izvesti tudi druga dela, ki so v neposredni zvezi s prevzetimi posli iz. 2.čl. te pogodbe, pa ne pomenijo povečanega obsega del in niso eksplicitno navedena v ponudbi in časovno ne predstavljajo dodatnega angažmaja nadzornika;</w:t>
      </w:r>
    </w:p>
    <w:p w14:paraId="7A0F3AA3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pridobiti vse potrebne dokumente od izvajalcev za potrebe naročnika oz. uporabnika;</w:t>
      </w:r>
    </w:p>
    <w:p w14:paraId="35497261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vse informacije in dokumente, ki mu bodo razkriti in bodo vključevali osebne podatke ali druge zaupne podatke, hraniti skrbno kot zaupne;</w:t>
      </w:r>
    </w:p>
    <w:p w14:paraId="5DB5D41E" w14:textId="77777777" w:rsidR="00F06211" w:rsidRPr="00356663" w:rsidRDefault="00F06211" w:rsidP="00F0621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56663">
        <w:rPr>
          <w:rFonts w:cstheme="minorHAnsi"/>
          <w:sz w:val="20"/>
          <w:szCs w:val="20"/>
        </w:rPr>
        <w:t>informacije in dokumente uporabiti le za namen izpolnitve te pogodbe in jih ne razkriti tretjim fizičnim ali pravnim osebam.</w:t>
      </w:r>
    </w:p>
    <w:p w14:paraId="23977DC8" w14:textId="77777777" w:rsidR="00F06211" w:rsidRDefault="00F06211" w:rsidP="00F06211">
      <w:pPr>
        <w:pStyle w:val="Telobesedila"/>
        <w:rPr>
          <w:rFonts w:asciiTheme="minorHAnsi" w:eastAsia="STXinwei" w:hAnsiTheme="minorHAnsi" w:cstheme="minorHAnsi"/>
          <w:bCs/>
          <w:sz w:val="20"/>
          <w:szCs w:val="20"/>
          <w:lang w:eastAsia="ja-JP"/>
        </w:rPr>
      </w:pPr>
    </w:p>
    <w:p w14:paraId="4CAFEFE2" w14:textId="77777777" w:rsidR="00832EA5" w:rsidRPr="006424F6" w:rsidRDefault="00832EA5" w:rsidP="00832EA5">
      <w:pPr>
        <w:rPr>
          <w:rFonts w:cstheme="minorHAnsi"/>
          <w:b/>
          <w:sz w:val="20"/>
          <w:szCs w:val="20"/>
        </w:rPr>
      </w:pPr>
      <w:r w:rsidRPr="006424F6">
        <w:rPr>
          <w:rFonts w:cstheme="minorHAnsi"/>
          <w:b/>
          <w:sz w:val="20"/>
          <w:szCs w:val="20"/>
        </w:rPr>
        <w:lastRenderedPageBreak/>
        <w:t>Nadzornik mora v okviru nadzora po GZ-1 zlasti:</w:t>
      </w:r>
    </w:p>
    <w:p w14:paraId="149283D3" w14:textId="77777777" w:rsidR="00832EA5" w:rsidRPr="006424F6" w:rsidRDefault="00832EA5" w:rsidP="00832EA5">
      <w:pPr>
        <w:rPr>
          <w:rFonts w:cstheme="minorHAnsi"/>
          <w:b/>
          <w:sz w:val="20"/>
          <w:szCs w:val="20"/>
        </w:rPr>
      </w:pPr>
    </w:p>
    <w:p w14:paraId="3319488E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v sodelovanju z naročnikom izvesti uvedbo izbranega izvajalca gradbeno obrtniških in inštalacijskih del v delo,</w:t>
      </w:r>
    </w:p>
    <w:p w14:paraId="6C013AA9" w14:textId="77777777" w:rsidR="00F649F4" w:rsidRPr="00F75FAC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F75FAC">
        <w:rPr>
          <w:rFonts w:cstheme="minorHAnsi"/>
          <w:sz w:val="20"/>
          <w:szCs w:val="20"/>
        </w:rPr>
        <w:t>sodelovati pri zakoličenju objekta in redno spremljati gradnjo objekta na gradbišču,</w:t>
      </w:r>
    </w:p>
    <w:p w14:paraId="063465C0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v skladu s tem zakonom in pravili stroke zagotoviti kakovost nadzora, ki omogoča dokončanje objekta v skladu z dokumentacijo za izvedbo gradnje, v skladu s prostorskim izvedbenim aktom, gradbenimi in drugimi predpisi ter gradbenim dovoljenjem,</w:t>
      </w:r>
    </w:p>
    <w:p w14:paraId="23303012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ustno in pisno opozoriti udeležence pri graditvi objektov, če ugotovi kršitve in dejanja, ki so v nasprotju z določbami tega zakona,</w:t>
      </w:r>
    </w:p>
    <w:p w14:paraId="0AB0FAA9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ustaviti gradnjo objekta, če se kršitve iz prejšnje točke kljub opozorilu nadaljujejo ali napake, nastale kot posledica teh kršitev, niso pravočasno odpravljene ter v teh primerih ugotovljene kršitve prijaviti gradbenemu in drugim inšpektorjem,</w:t>
      </w:r>
    </w:p>
    <w:p w14:paraId="428CC9E3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morebitne potrebe po spremembi ali dopolnitvi dokumentacije za izvedbo gradnje pravočasno sporočiti investitorju in jih z njim ter s projektantom uskladiti,</w:t>
      </w:r>
    </w:p>
    <w:p w14:paraId="2E29CE8D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nadzorovati pravilnost vpisa sprememb, nastalih med gradnjo, v dokumentacijo za izvedbo gradnje, ki jih zabeleži izvajalec in so podlaga za izdelavo dokumentacije za pridobitev uporabnega dovoljenja,</w:t>
      </w:r>
    </w:p>
    <w:p w14:paraId="14E5BCD6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udeležencem pri pripravi in zagotavljanju predpisanih dokumentov zagotoviti informacije in strokovno podporo s svojega področja dela,</w:t>
      </w:r>
    </w:p>
    <w:p w14:paraId="4C8A0767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opozoriti na tehnične rešitve v dokumentaciji za izvedbo gradnje, ki bi lahko bile v nasprotju s tem zakonom, z gradbenim dovoljenjem, predpisi, s katerimi se podrobneje določijo bistvene in druge zahteve, in drugimi predpisi,</w:t>
      </w:r>
    </w:p>
    <w:p w14:paraId="664AD3F5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pri preverjanju tehničnih rešitev iz prejšnje točke upoštevati le tehnične rešitve, ki se nanašajo na izpolnjevanje bistvenih zahtev, določenih s tem zakonom,</w:t>
      </w:r>
    </w:p>
    <w:p w14:paraId="5FB23A2A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preverjati enakovrednost predlaganih rešitev s strani ponudnikov gradnje glede na projektno dokumentacijo, popise del, predložene tehnične liste in izjave o skladnosti, ob upoštevanju načel javnega naročanja,</w:t>
      </w:r>
    </w:p>
    <w:p w14:paraId="536E4721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od vseh izvajalcev prevzemati, zbirati in preverjati potrdila o skladnosti in ustreznosti gradbenih in drugih proizvodov, materialov ter naprav in s kakovostnimi zahtevami investitorja,</w:t>
      </w:r>
    </w:p>
    <w:p w14:paraId="48ABB014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vsebinsko preveriti in s podpisom potrditi ustreznost dokumentacije za pridobitev uporabnega dovoljenja,</w:t>
      </w:r>
    </w:p>
    <w:p w14:paraId="7D8EC91A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sodelovati pri odpravi pomanjkljivosti po opravljenem tehničnem pregledu do zaključka upravnega postopka,</w:t>
      </w:r>
    </w:p>
    <w:p w14:paraId="69C5E27A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sodelovati pri izvajanju meritev, preizkusov in testiranj,</w:t>
      </w:r>
    </w:p>
    <w:p w14:paraId="678E6239" w14:textId="77777777" w:rsidR="00F649F4" w:rsidRPr="00C14499" w:rsidRDefault="00F649F4" w:rsidP="00F649F4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zagotoviti koordinacijo svojih strokovnjakov ustreznih strok ter morebitnih drugih strokovnjakov, ki jih v projekt vključi naročnik,</w:t>
      </w:r>
    </w:p>
    <w:p w14:paraId="4330AB12" w14:textId="77777777" w:rsidR="00832EA5" w:rsidRPr="006424F6" w:rsidRDefault="00832EA5" w:rsidP="00832EA5">
      <w:pPr>
        <w:ind w:left="360"/>
        <w:rPr>
          <w:rFonts w:cstheme="minorHAnsi"/>
          <w:sz w:val="20"/>
          <w:szCs w:val="20"/>
          <w:highlight w:val="yellow"/>
        </w:rPr>
      </w:pPr>
    </w:p>
    <w:p w14:paraId="63A7E647" w14:textId="77777777" w:rsidR="0049029C" w:rsidRPr="00C14499" w:rsidRDefault="0049029C" w:rsidP="0049029C">
      <w:pPr>
        <w:ind w:left="360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prav tako pa izvajati:</w:t>
      </w:r>
    </w:p>
    <w:p w14:paraId="3B3A2DA6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prijavo gradbišča pred začetkom dela na Inšpektorat RS za delo,</w:t>
      </w:r>
    </w:p>
    <w:p w14:paraId="41F61CCF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nadzor, da je gradnja skladna s projektno dokumentacijo, na podlagi katere je bilo izdano gradbeno dovoljenje,</w:t>
      </w:r>
    </w:p>
    <w:p w14:paraId="19BC136F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 w:line="240" w:lineRule="atLeast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 nad označitvijo in organizacijo ureditve gradbišča, vsebino in načinom vodenja evidence izvajanja del na gradbišču ter način izvajanja sprotne kontrole gradnje,</w:t>
      </w:r>
    </w:p>
    <w:p w14:paraId="5F4241D2" w14:textId="77777777" w:rsidR="0049029C" w:rsidRPr="00C14499" w:rsidRDefault="0049029C" w:rsidP="0049029C">
      <w:pPr>
        <w:numPr>
          <w:ilvl w:val="0"/>
          <w:numId w:val="2"/>
        </w:numPr>
        <w:spacing w:after="0" w:line="240" w:lineRule="atLeast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 xml:space="preserve">nadzor, da se gradnja izvaja v skladu s predvidenim terminskim planom, ki ga je izdelal izbrani izvajalec del, in spremljati ustreznost kadrovskih, organizacijskih in tehničnih kapacitet izvajalca del, podizvajalcev </w:t>
      </w:r>
      <w:r w:rsidRPr="00C14499">
        <w:rPr>
          <w:rFonts w:cstheme="minorHAnsi"/>
          <w:sz w:val="20"/>
          <w:szCs w:val="20"/>
        </w:rPr>
        <w:lastRenderedPageBreak/>
        <w:t>in dobaviteljev glede na potrjeni terminski plan ter o ugotovljenih tveganjih pravočasno pisno obveščati naročnika,</w:t>
      </w:r>
    </w:p>
    <w:p w14:paraId="0BE3ED7C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nadzor, da je gradnja skladna s projektom za izvedbo in gradbenimi predpisi,</w:t>
      </w:r>
    </w:p>
    <w:p w14:paraId="421A5981" w14:textId="77777777" w:rsidR="0049029C" w:rsidRPr="00C14499" w:rsidRDefault="0049029C" w:rsidP="0049029C">
      <w:pPr>
        <w:numPr>
          <w:ilvl w:val="0"/>
          <w:numId w:val="2"/>
        </w:numPr>
        <w:spacing w:after="0" w:line="240" w:lineRule="atLeast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 xml:space="preserve">v času gradnje zagotavljal prisotnost vodilnega strokovnjaka vsaj trikrat na teden in ob ključnih fazah na gradbišču vsak dan ter po potrebi prisotnost ostalih svojih strokovnjakov, vendar vsaj enkrat tedensko, </w:t>
      </w:r>
    </w:p>
    <w:p w14:paraId="07E89131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nadzor, da se v projekt za izvedbo sproti vnašajo vse tiste spremembe in dopolnitve, ki nastajajo med gradnjo, in take spremembe potrdita projektant in vodja nadzora in spremljanje vnosov sprememb v projektno dokumentacijo izvedenih del (PID),</w:t>
      </w:r>
    </w:p>
    <w:p w14:paraId="0016CACA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nadzor, da se gradnja izvaja v skladu s predvidenimi roki izgradnje,</w:t>
      </w:r>
    </w:p>
    <w:p w14:paraId="056E4D86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nadzor, da je kakovost vgrajenih gradbenih in drugih proizvodov, inštalacij, tehnoloških naprav in opreme ter uporabljenih postopkov dokazana z ustreznimi dokumenti,</w:t>
      </w:r>
    </w:p>
    <w:p w14:paraId="73A0D29D" w14:textId="77777777" w:rsidR="0049029C" w:rsidRPr="00C14499" w:rsidRDefault="0049029C" w:rsidP="0049029C">
      <w:pPr>
        <w:numPr>
          <w:ilvl w:val="0"/>
          <w:numId w:val="2"/>
        </w:numPr>
        <w:spacing w:after="0" w:line="240" w:lineRule="atLeast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organizacijo pridobitve morebiti potrebnih dodatnih atestov ali elaboratov ter ukrepanje v zvezi s tem,</w:t>
      </w:r>
    </w:p>
    <w:p w14:paraId="7BBCBCB9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fotografsko dokumentiranje in vodenje arhiva izvajanja in napredovanja projekta,</w:t>
      </w:r>
    </w:p>
    <w:p w14:paraId="12A0FE5F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 nad količino, kvaliteto in vrednostjo izvedenih del v skladu s pogodbenim predračunom in knjigo obračunskih izmer,</w:t>
      </w:r>
    </w:p>
    <w:p w14:paraId="454B2B0C" w14:textId="77777777" w:rsidR="0049029C" w:rsidRPr="00C14499" w:rsidRDefault="0049029C" w:rsidP="0049029C">
      <w:pPr>
        <w:numPr>
          <w:ilvl w:val="0"/>
          <w:numId w:val="2"/>
        </w:numPr>
        <w:spacing w:after="0" w:line="240" w:lineRule="atLeast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pregled gradbene situacije in potrditev stopnje dovršenosti del in pregled računa na osnovi finančnega plana, pogodbenih vrednosti in dejansko izvršenih del,</w:t>
      </w:r>
    </w:p>
    <w:p w14:paraId="6FBF4F76" w14:textId="77777777" w:rsidR="0049029C" w:rsidRPr="00C14499" w:rsidRDefault="0049029C" w:rsidP="0049029C">
      <w:pPr>
        <w:numPr>
          <w:ilvl w:val="0"/>
          <w:numId w:val="2"/>
        </w:numPr>
        <w:spacing w:after="0" w:line="240" w:lineRule="atLeast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pregled verodostojnosti posamezne začasne situacije; vrsto in količino izvedenih del ter končno obračunsko situacijo ter protokole evidentiranih sprememb,</w:t>
      </w:r>
    </w:p>
    <w:p w14:paraId="1958557C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 nad izvajanjem gradbene pogodbe,</w:t>
      </w:r>
    </w:p>
    <w:p w14:paraId="6CD43403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pregled in oceno projekta za izvedbo in njene skladnosti s projektom za pridobitev gradbenega dovoljenja,</w:t>
      </w:r>
    </w:p>
    <w:p w14:paraId="23DC393F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svetovanje naročniku ob nastopu nepredvidenih okoliščin med gradnjo in preglede, utemeljitve, potrditve ali zavrnitve predlogov izvajalca del, vključno s preveritvijo finančne in časovne analize predlaganih sprememb ter vpliva na pogodbeno vrednost in rok izvedbe,</w:t>
      </w:r>
    </w:p>
    <w:p w14:paraId="528CFDED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sklicevanje, vodenje operativnih sestankov z izdelavo zapisnikov, razpošiljanje le-teh ter pomoč pri koordinaciji med naročnikom, nadzorom in izvajalcem del,</w:t>
      </w:r>
    </w:p>
    <w:p w14:paraId="05F6575A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prevzem del,</w:t>
      </w:r>
    </w:p>
    <w:p w14:paraId="5681BA89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reševanje zahtevkov izvajalca del,</w:t>
      </w:r>
    </w:p>
    <w:p w14:paraId="49DE055E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 nad odpravo pomanjkljivosti in napak,</w:t>
      </w:r>
    </w:p>
    <w:p w14:paraId="6580BAB1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nadzor, da se vpisi v gradbeni dnevnik vršijo dnevno,</w:t>
      </w:r>
    </w:p>
    <w:p w14:paraId="16870673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sprotno vpisovanje vseh ugotovitev v gradbeni dnevnik;</w:t>
      </w:r>
    </w:p>
    <w:p w14:paraId="550F1DB4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sodelovanje pri tehničnemu pregledu objekta, podpis projektne dokumentacije izvedenih del (PID) in dokazila o zanesljivosti objekta (DZO),</w:t>
      </w:r>
    </w:p>
    <w:p w14:paraId="3FF35782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sodelovanje inženirjev s področja gradbeništva, elektro in strojnih inštalacij pri kvalitetnem pregledu objekta in končnem obračunu s predajo objekta v uporabo,</w:t>
      </w:r>
    </w:p>
    <w:p w14:paraId="7570FD40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 nad odpravo pomanjkljivosti po zapisniku o tehničnem pregledu in kvalitetnem pregledu,</w:t>
      </w:r>
    </w:p>
    <w:p w14:paraId="0AB07717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>nadzor v garancijski dobi in v obdobju reklamacije napak,</w:t>
      </w:r>
    </w:p>
    <w:p w14:paraId="2ED56421" w14:textId="77777777" w:rsidR="0049029C" w:rsidRPr="00C14499" w:rsidRDefault="0049029C" w:rsidP="0049029C">
      <w:pPr>
        <w:pStyle w:val="Odstavekseznama"/>
        <w:numPr>
          <w:ilvl w:val="0"/>
          <w:numId w:val="2"/>
        </w:numPr>
        <w:spacing w:after="0"/>
        <w:jc w:val="both"/>
        <w:rPr>
          <w:rFonts w:cstheme="minorHAnsi"/>
          <w:sz w:val="20"/>
          <w:szCs w:val="20"/>
        </w:rPr>
      </w:pPr>
      <w:r w:rsidRPr="00C14499">
        <w:rPr>
          <w:rFonts w:cstheme="minorHAnsi"/>
          <w:sz w:val="20"/>
          <w:szCs w:val="20"/>
        </w:rPr>
        <w:t xml:space="preserve">ostale storitve nadzora, ki so potrebne za izvedbo del po tej pogodbi. </w:t>
      </w:r>
    </w:p>
    <w:p w14:paraId="58A37520" w14:textId="77777777" w:rsidR="00237A68" w:rsidRDefault="00237A68" w:rsidP="005C4E5C">
      <w:pPr>
        <w:rPr>
          <w:rFonts w:ascii="Calibri" w:hAnsi="Calibri" w:cs="Calibri"/>
          <w:sz w:val="20"/>
          <w:szCs w:val="20"/>
        </w:rPr>
      </w:pPr>
    </w:p>
    <w:p w14:paraId="061BE478" w14:textId="77777777" w:rsidR="00825CC7" w:rsidRDefault="00825CC7" w:rsidP="005C4E5C">
      <w:pPr>
        <w:rPr>
          <w:rFonts w:ascii="Calibri" w:hAnsi="Calibri" w:cs="Calibri"/>
          <w:sz w:val="20"/>
          <w:szCs w:val="20"/>
        </w:rPr>
      </w:pPr>
    </w:p>
    <w:p w14:paraId="14843789" w14:textId="77777777" w:rsidR="00AC5077" w:rsidRDefault="00AC5077" w:rsidP="005C4E5C">
      <w:pPr>
        <w:rPr>
          <w:rFonts w:ascii="Calibri" w:hAnsi="Calibri" w:cs="Calibri"/>
          <w:sz w:val="20"/>
          <w:szCs w:val="20"/>
        </w:rPr>
      </w:pPr>
    </w:p>
    <w:p w14:paraId="272996FE" w14:textId="77777777" w:rsidR="00AC5077" w:rsidRDefault="00AC5077" w:rsidP="005C4E5C">
      <w:pPr>
        <w:rPr>
          <w:rFonts w:ascii="Calibri" w:hAnsi="Calibri" w:cs="Calibri"/>
          <w:sz w:val="20"/>
          <w:szCs w:val="20"/>
        </w:rPr>
      </w:pPr>
    </w:p>
    <w:p w14:paraId="02777A92" w14:textId="77777777" w:rsidR="00825CC7" w:rsidRDefault="00825CC7" w:rsidP="005C4E5C">
      <w:pPr>
        <w:rPr>
          <w:rFonts w:ascii="Calibri" w:hAnsi="Calibri" w:cs="Calibri"/>
          <w:sz w:val="20"/>
          <w:szCs w:val="20"/>
        </w:rPr>
      </w:pPr>
    </w:p>
    <w:p w14:paraId="40644BD7" w14:textId="77777777" w:rsidR="00825CC7" w:rsidRPr="00B309B4" w:rsidRDefault="00825CC7" w:rsidP="005C4E5C">
      <w:pPr>
        <w:rPr>
          <w:rFonts w:ascii="Calibri" w:hAnsi="Calibri" w:cs="Calibri"/>
          <w:sz w:val="20"/>
          <w:szCs w:val="20"/>
        </w:rPr>
      </w:pPr>
    </w:p>
    <w:p w14:paraId="601126E6" w14:textId="77777777" w:rsidR="001424D9" w:rsidRDefault="000E1740" w:rsidP="005C4E5C">
      <w:pPr>
        <w:rPr>
          <w:rFonts w:ascii="Calibri" w:hAnsi="Calibri" w:cs="Calibri"/>
          <w:sz w:val="20"/>
          <w:szCs w:val="20"/>
        </w:rPr>
      </w:pPr>
      <w:r w:rsidRPr="00B309B4">
        <w:rPr>
          <w:rFonts w:ascii="Calibri" w:hAnsi="Calibri" w:cs="Calibri"/>
          <w:sz w:val="20"/>
          <w:szCs w:val="20"/>
        </w:rPr>
        <w:lastRenderedPageBreak/>
        <w:t xml:space="preserve">Priloga in sestavni del te razpisne dokumentacije je sledeča tehnična in projektna dokumentacija: </w:t>
      </w:r>
    </w:p>
    <w:p w14:paraId="74891852" w14:textId="77777777" w:rsidR="001424D9" w:rsidRDefault="001424D9" w:rsidP="005C4E5C">
      <w:pPr>
        <w:rPr>
          <w:rFonts w:ascii="Calibri" w:hAnsi="Calibri" w:cs="Calibri"/>
          <w:sz w:val="20"/>
          <w:szCs w:val="20"/>
        </w:rPr>
      </w:pPr>
    </w:p>
    <w:p w14:paraId="53C4F150" w14:textId="0FB80DDE" w:rsidR="001424D9" w:rsidRDefault="000E1740" w:rsidP="005C4E5C">
      <w:pPr>
        <w:rPr>
          <w:rFonts w:ascii="Calibri" w:hAnsi="Calibri" w:cs="Calibri"/>
          <w:sz w:val="20"/>
          <w:szCs w:val="20"/>
        </w:rPr>
      </w:pPr>
      <w:r w:rsidRPr="00B309B4">
        <w:rPr>
          <w:rFonts w:ascii="Calibri" w:hAnsi="Calibri" w:cs="Calibri"/>
          <w:sz w:val="20"/>
          <w:szCs w:val="20"/>
        </w:rPr>
        <w:t>• Projektna dokumentacija za izvedbo gradnje (PZI)</w:t>
      </w:r>
      <w:r w:rsidR="00C77EC8">
        <w:rPr>
          <w:rFonts w:ascii="Calibri" w:hAnsi="Calibri" w:cs="Calibri"/>
          <w:sz w:val="20"/>
          <w:szCs w:val="20"/>
        </w:rPr>
        <w:t>.</w:t>
      </w:r>
    </w:p>
    <w:p w14:paraId="1C4854F3" w14:textId="77777777" w:rsidR="001424D9" w:rsidRDefault="001424D9" w:rsidP="005C4E5C">
      <w:pPr>
        <w:rPr>
          <w:rFonts w:ascii="Calibri" w:hAnsi="Calibri" w:cs="Calibri"/>
          <w:sz w:val="20"/>
          <w:szCs w:val="20"/>
        </w:rPr>
      </w:pPr>
    </w:p>
    <w:p w14:paraId="2346EC2B" w14:textId="7305AAD2" w:rsidR="00237A68" w:rsidRPr="00B309B4" w:rsidRDefault="000E1740" w:rsidP="005C4E5C">
      <w:pPr>
        <w:rPr>
          <w:rFonts w:ascii="Calibri" w:hAnsi="Calibri" w:cs="Calibri"/>
          <w:sz w:val="20"/>
          <w:szCs w:val="20"/>
        </w:rPr>
      </w:pPr>
      <w:r w:rsidRPr="0089156B">
        <w:rPr>
          <w:rFonts w:ascii="Calibri" w:hAnsi="Calibri" w:cs="Calibri"/>
          <w:sz w:val="20"/>
          <w:szCs w:val="20"/>
        </w:rPr>
        <w:t>Zgoraj navedena projektna dokumentacija je objavljena na spletni strani naročnika</w:t>
      </w:r>
      <w:r w:rsidR="0089156B" w:rsidRPr="0089156B">
        <w:rPr>
          <w:rFonts w:ascii="Calibri" w:hAnsi="Calibri" w:cs="Calibri"/>
          <w:sz w:val="20"/>
          <w:szCs w:val="20"/>
        </w:rPr>
        <w:t>:</w:t>
      </w:r>
      <w:r w:rsidR="0089156B" w:rsidRPr="0089156B">
        <w:t xml:space="preserve"> </w:t>
      </w:r>
      <w:hyperlink r:id="rId8" w:history="1">
        <w:r w:rsidR="0011343D" w:rsidRPr="00847F0A">
          <w:rPr>
            <w:rStyle w:val="Hiperpovezava"/>
            <w:rFonts w:ascii="Aptos" w:eastAsia="Times New Roman" w:hAnsi="Aptos" w:cs="Aptos"/>
            <w:lang w:eastAsia="sl-SI"/>
          </w:rPr>
          <w:t>https://www.fzv.um.si/sites/default/files/2026-tehnicni-dokumenti/3_Dokument.zip</w:t>
        </w:r>
      </w:hyperlink>
    </w:p>
    <w:sectPr w:rsidR="00237A68" w:rsidRPr="00B309B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E3D95" w14:textId="77777777" w:rsidR="00D13242" w:rsidRDefault="00D13242" w:rsidP="008E302C">
      <w:pPr>
        <w:spacing w:after="0" w:line="240" w:lineRule="auto"/>
      </w:pPr>
      <w:r>
        <w:separator/>
      </w:r>
    </w:p>
  </w:endnote>
  <w:endnote w:type="continuationSeparator" w:id="0">
    <w:p w14:paraId="299D76EC" w14:textId="77777777" w:rsidR="00D13242" w:rsidRDefault="00D13242" w:rsidP="008E3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9232477"/>
      <w:docPartObj>
        <w:docPartGallery w:val="Page Numbers (Bottom of Page)"/>
        <w:docPartUnique/>
      </w:docPartObj>
    </w:sdtPr>
    <w:sdtContent>
      <w:p w14:paraId="10B14B57" w14:textId="12B3CD5B" w:rsidR="008E302C" w:rsidRDefault="008E302C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6A32F" w14:textId="77777777" w:rsidR="008E302C" w:rsidRDefault="008E302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B1295" w14:textId="77777777" w:rsidR="00D13242" w:rsidRDefault="00D13242" w:rsidP="008E302C">
      <w:pPr>
        <w:spacing w:after="0" w:line="240" w:lineRule="auto"/>
      </w:pPr>
      <w:r>
        <w:separator/>
      </w:r>
    </w:p>
  </w:footnote>
  <w:footnote w:type="continuationSeparator" w:id="0">
    <w:p w14:paraId="26E2304D" w14:textId="77777777" w:rsidR="00D13242" w:rsidRDefault="00D13242" w:rsidP="008E3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058B" w14:textId="48C14B37" w:rsidR="005257F8" w:rsidRPr="00412E85" w:rsidRDefault="005257F8" w:rsidP="005257F8">
    <w:pPr>
      <w:pStyle w:val="Glava"/>
      <w:rPr>
        <w:noProof/>
        <w:color w:val="FF0000"/>
        <w:lang w:val="en-US"/>
      </w:rPr>
    </w:pPr>
    <w:r>
      <w:rPr>
        <w:noProof/>
        <w:color w:val="FF0000"/>
      </w:rPr>
      <w:t xml:space="preserve">                                               </w:t>
    </w:r>
    <w:r w:rsidRPr="00F25477">
      <w:rPr>
        <w:noProof/>
      </w:rPr>
      <w:drawing>
        <wp:inline distT="0" distB="0" distL="0" distR="0" wp14:anchorId="06A28076" wp14:editId="2326F5FA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  <w:r w:rsidRPr="00412E85">
      <w:rPr>
        <w:noProof/>
        <w:color w:val="FF0000"/>
        <w:lang w:val="en-US"/>
      </w:rPr>
      <w:drawing>
        <wp:inline distT="0" distB="0" distL="0" distR="0" wp14:anchorId="28B739C2" wp14:editId="182F9B53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38DCA9" w14:textId="77777777" w:rsidR="00665118" w:rsidRDefault="00665118" w:rsidP="00FC699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67B05B9E" w14:textId="77777777" w:rsidR="00665118" w:rsidRDefault="00665118" w:rsidP="00FC699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5F93F8D2" w14:textId="7B432CDF" w:rsidR="00FC699F" w:rsidRPr="007B5604" w:rsidRDefault="00FC699F" w:rsidP="00FC699F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20021D">
      <w:rPr>
        <w:rFonts w:cstheme="minorHAnsi"/>
        <w:sz w:val="18"/>
        <w:szCs w:val="18"/>
      </w:rPr>
      <w:t>Obrazec št. 1</w:t>
    </w:r>
    <w:r w:rsidR="00275001">
      <w:rPr>
        <w:rFonts w:cstheme="minorHAnsi"/>
        <w:sz w:val="18"/>
        <w:szCs w:val="18"/>
      </w:rPr>
      <w:t>9</w:t>
    </w:r>
    <w:r w:rsidRPr="0020021D">
      <w:rPr>
        <w:rFonts w:cstheme="minorHAnsi"/>
        <w:sz w:val="18"/>
        <w:szCs w:val="18"/>
      </w:rPr>
      <w:t xml:space="preserve"> »Tehnične specifikacije«</w:t>
    </w:r>
  </w:p>
  <w:p w14:paraId="5E696941" w14:textId="77777777" w:rsidR="00FC699F" w:rsidRDefault="00FC69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E56B2"/>
    <w:multiLevelType w:val="hybridMultilevel"/>
    <w:tmpl w:val="A91C3E2A"/>
    <w:lvl w:ilvl="0" w:tplc="E2BE4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2137B2"/>
    <w:multiLevelType w:val="hybridMultilevel"/>
    <w:tmpl w:val="AEDEF8E2"/>
    <w:lvl w:ilvl="0" w:tplc="6CC2EF8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464616">
    <w:abstractNumId w:val="1"/>
  </w:num>
  <w:num w:numId="2" w16cid:durableId="1565488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3MrU0MDazMDAyNTFS0lEKTi0uzszPAykwqgUAWVVt4CwAAAA="/>
  </w:docVars>
  <w:rsids>
    <w:rsidRoot w:val="000F2727"/>
    <w:rsid w:val="000004B2"/>
    <w:rsid w:val="000023E7"/>
    <w:rsid w:val="000030F4"/>
    <w:rsid w:val="00004CD2"/>
    <w:rsid w:val="0000631C"/>
    <w:rsid w:val="0001431E"/>
    <w:rsid w:val="00021D52"/>
    <w:rsid w:val="000227B4"/>
    <w:rsid w:val="00030A02"/>
    <w:rsid w:val="00031B0E"/>
    <w:rsid w:val="0003291E"/>
    <w:rsid w:val="00036661"/>
    <w:rsid w:val="0003690F"/>
    <w:rsid w:val="00040A6A"/>
    <w:rsid w:val="000412DF"/>
    <w:rsid w:val="0004237B"/>
    <w:rsid w:val="000471EA"/>
    <w:rsid w:val="00051B75"/>
    <w:rsid w:val="00052685"/>
    <w:rsid w:val="00052F94"/>
    <w:rsid w:val="0006178F"/>
    <w:rsid w:val="00066EE6"/>
    <w:rsid w:val="00070AE8"/>
    <w:rsid w:val="0007271A"/>
    <w:rsid w:val="0007418F"/>
    <w:rsid w:val="000828D3"/>
    <w:rsid w:val="00083180"/>
    <w:rsid w:val="00084372"/>
    <w:rsid w:val="00085924"/>
    <w:rsid w:val="0008719C"/>
    <w:rsid w:val="00092BFD"/>
    <w:rsid w:val="000A0409"/>
    <w:rsid w:val="000A26FC"/>
    <w:rsid w:val="000A367B"/>
    <w:rsid w:val="000B0DC6"/>
    <w:rsid w:val="000B525C"/>
    <w:rsid w:val="000B6BF8"/>
    <w:rsid w:val="000C06A3"/>
    <w:rsid w:val="000C2F87"/>
    <w:rsid w:val="000C6EEC"/>
    <w:rsid w:val="000C779E"/>
    <w:rsid w:val="000D112A"/>
    <w:rsid w:val="000D4BB9"/>
    <w:rsid w:val="000D4C4C"/>
    <w:rsid w:val="000D71CC"/>
    <w:rsid w:val="000D7F26"/>
    <w:rsid w:val="000E1740"/>
    <w:rsid w:val="000E5506"/>
    <w:rsid w:val="000E6178"/>
    <w:rsid w:val="000E67D3"/>
    <w:rsid w:val="000E6C95"/>
    <w:rsid w:val="000F2727"/>
    <w:rsid w:val="000F406D"/>
    <w:rsid w:val="001008F8"/>
    <w:rsid w:val="00104586"/>
    <w:rsid w:val="0010737F"/>
    <w:rsid w:val="001132E1"/>
    <w:rsid w:val="0011343D"/>
    <w:rsid w:val="001156E9"/>
    <w:rsid w:val="0012311F"/>
    <w:rsid w:val="001238F5"/>
    <w:rsid w:val="00125291"/>
    <w:rsid w:val="00134238"/>
    <w:rsid w:val="00134A12"/>
    <w:rsid w:val="001424D9"/>
    <w:rsid w:val="00142FB4"/>
    <w:rsid w:val="0014335A"/>
    <w:rsid w:val="001440FA"/>
    <w:rsid w:val="00144ABA"/>
    <w:rsid w:val="00146090"/>
    <w:rsid w:val="001461B5"/>
    <w:rsid w:val="00151966"/>
    <w:rsid w:val="00152A2E"/>
    <w:rsid w:val="00153289"/>
    <w:rsid w:val="00155475"/>
    <w:rsid w:val="001643E4"/>
    <w:rsid w:val="00165A70"/>
    <w:rsid w:val="00166019"/>
    <w:rsid w:val="001666DC"/>
    <w:rsid w:val="00166DAF"/>
    <w:rsid w:val="00171112"/>
    <w:rsid w:val="00171998"/>
    <w:rsid w:val="001760A3"/>
    <w:rsid w:val="00186250"/>
    <w:rsid w:val="00186269"/>
    <w:rsid w:val="001869BB"/>
    <w:rsid w:val="00186ACC"/>
    <w:rsid w:val="00191906"/>
    <w:rsid w:val="001945F5"/>
    <w:rsid w:val="001A0ED8"/>
    <w:rsid w:val="001A2334"/>
    <w:rsid w:val="001B5898"/>
    <w:rsid w:val="001C0466"/>
    <w:rsid w:val="001C06C8"/>
    <w:rsid w:val="001C5E2F"/>
    <w:rsid w:val="001D6DD2"/>
    <w:rsid w:val="001E1C10"/>
    <w:rsid w:val="001E5F9B"/>
    <w:rsid w:val="001E6C1D"/>
    <w:rsid w:val="001F22A3"/>
    <w:rsid w:val="001F7B55"/>
    <w:rsid w:val="001F7C02"/>
    <w:rsid w:val="002001E3"/>
    <w:rsid w:val="0020021D"/>
    <w:rsid w:val="0022332B"/>
    <w:rsid w:val="00226F71"/>
    <w:rsid w:val="0023063D"/>
    <w:rsid w:val="0023613A"/>
    <w:rsid w:val="00236DD1"/>
    <w:rsid w:val="00237A68"/>
    <w:rsid w:val="002422D0"/>
    <w:rsid w:val="0024621A"/>
    <w:rsid w:val="0025239F"/>
    <w:rsid w:val="00253A5B"/>
    <w:rsid w:val="00260F89"/>
    <w:rsid w:val="00263E01"/>
    <w:rsid w:val="00275001"/>
    <w:rsid w:val="00276E3B"/>
    <w:rsid w:val="0028591A"/>
    <w:rsid w:val="00287C6A"/>
    <w:rsid w:val="0029171F"/>
    <w:rsid w:val="00291BB3"/>
    <w:rsid w:val="00295D91"/>
    <w:rsid w:val="0029719E"/>
    <w:rsid w:val="002A2769"/>
    <w:rsid w:val="002A5C34"/>
    <w:rsid w:val="002A66AF"/>
    <w:rsid w:val="002A7922"/>
    <w:rsid w:val="002A7BFB"/>
    <w:rsid w:val="002B188B"/>
    <w:rsid w:val="002B3490"/>
    <w:rsid w:val="002B535A"/>
    <w:rsid w:val="002C12FC"/>
    <w:rsid w:val="002C4D38"/>
    <w:rsid w:val="002C4FB5"/>
    <w:rsid w:val="002C606D"/>
    <w:rsid w:val="002D4BE0"/>
    <w:rsid w:val="002D6B3C"/>
    <w:rsid w:val="002D7340"/>
    <w:rsid w:val="002E0F93"/>
    <w:rsid w:val="002E315B"/>
    <w:rsid w:val="002F0571"/>
    <w:rsid w:val="002F4FD6"/>
    <w:rsid w:val="0030496C"/>
    <w:rsid w:val="00304B0D"/>
    <w:rsid w:val="00311D94"/>
    <w:rsid w:val="00316C76"/>
    <w:rsid w:val="00321728"/>
    <w:rsid w:val="00321DED"/>
    <w:rsid w:val="00324321"/>
    <w:rsid w:val="00325CAB"/>
    <w:rsid w:val="0033080E"/>
    <w:rsid w:val="00332AC3"/>
    <w:rsid w:val="003418F8"/>
    <w:rsid w:val="00343BFB"/>
    <w:rsid w:val="00347E3E"/>
    <w:rsid w:val="00353300"/>
    <w:rsid w:val="00357687"/>
    <w:rsid w:val="0036024A"/>
    <w:rsid w:val="00363B0C"/>
    <w:rsid w:val="00367DC6"/>
    <w:rsid w:val="00374D1A"/>
    <w:rsid w:val="003811C6"/>
    <w:rsid w:val="00381D6E"/>
    <w:rsid w:val="003821D9"/>
    <w:rsid w:val="00384555"/>
    <w:rsid w:val="0038658D"/>
    <w:rsid w:val="00386911"/>
    <w:rsid w:val="003922A2"/>
    <w:rsid w:val="00393564"/>
    <w:rsid w:val="003943AE"/>
    <w:rsid w:val="00395927"/>
    <w:rsid w:val="00397346"/>
    <w:rsid w:val="003B2993"/>
    <w:rsid w:val="003D759F"/>
    <w:rsid w:val="003E074C"/>
    <w:rsid w:val="003E130A"/>
    <w:rsid w:val="003E4CDB"/>
    <w:rsid w:val="003E7F01"/>
    <w:rsid w:val="003F3A53"/>
    <w:rsid w:val="003F3BAB"/>
    <w:rsid w:val="003F5B22"/>
    <w:rsid w:val="003F6F73"/>
    <w:rsid w:val="003F7839"/>
    <w:rsid w:val="00402F9C"/>
    <w:rsid w:val="00404A8A"/>
    <w:rsid w:val="00406BB6"/>
    <w:rsid w:val="00412793"/>
    <w:rsid w:val="0041342F"/>
    <w:rsid w:val="004165CA"/>
    <w:rsid w:val="00416A2B"/>
    <w:rsid w:val="00417DCD"/>
    <w:rsid w:val="0042202F"/>
    <w:rsid w:val="00425B37"/>
    <w:rsid w:val="004273C0"/>
    <w:rsid w:val="00437E09"/>
    <w:rsid w:val="00441C09"/>
    <w:rsid w:val="004434B7"/>
    <w:rsid w:val="004437E0"/>
    <w:rsid w:val="004448DC"/>
    <w:rsid w:val="00444BAF"/>
    <w:rsid w:val="004472DE"/>
    <w:rsid w:val="00451F02"/>
    <w:rsid w:val="0045449D"/>
    <w:rsid w:val="00460BF7"/>
    <w:rsid w:val="00466BD8"/>
    <w:rsid w:val="00467888"/>
    <w:rsid w:val="00467BF7"/>
    <w:rsid w:val="0047021C"/>
    <w:rsid w:val="00470880"/>
    <w:rsid w:val="0047236F"/>
    <w:rsid w:val="00472D65"/>
    <w:rsid w:val="00476C8D"/>
    <w:rsid w:val="0049029C"/>
    <w:rsid w:val="004A2716"/>
    <w:rsid w:val="004A439C"/>
    <w:rsid w:val="004A5E4C"/>
    <w:rsid w:val="004A710E"/>
    <w:rsid w:val="004A762F"/>
    <w:rsid w:val="004B538D"/>
    <w:rsid w:val="004C1EF7"/>
    <w:rsid w:val="004D29CB"/>
    <w:rsid w:val="004D727C"/>
    <w:rsid w:val="004E24BC"/>
    <w:rsid w:val="004E5B35"/>
    <w:rsid w:val="004F336C"/>
    <w:rsid w:val="004F4C73"/>
    <w:rsid w:val="00500BDB"/>
    <w:rsid w:val="00505986"/>
    <w:rsid w:val="005064FF"/>
    <w:rsid w:val="00506823"/>
    <w:rsid w:val="00507487"/>
    <w:rsid w:val="00511965"/>
    <w:rsid w:val="0051286A"/>
    <w:rsid w:val="00514A7A"/>
    <w:rsid w:val="00517E0F"/>
    <w:rsid w:val="005257F8"/>
    <w:rsid w:val="0053358D"/>
    <w:rsid w:val="00545238"/>
    <w:rsid w:val="00546AAB"/>
    <w:rsid w:val="00546AE5"/>
    <w:rsid w:val="00550F8A"/>
    <w:rsid w:val="0056008B"/>
    <w:rsid w:val="00560DCB"/>
    <w:rsid w:val="00561DB8"/>
    <w:rsid w:val="00562052"/>
    <w:rsid w:val="0056267F"/>
    <w:rsid w:val="005628D0"/>
    <w:rsid w:val="00567665"/>
    <w:rsid w:val="005705E8"/>
    <w:rsid w:val="005763F2"/>
    <w:rsid w:val="00581721"/>
    <w:rsid w:val="00582CC1"/>
    <w:rsid w:val="00584569"/>
    <w:rsid w:val="00587ECC"/>
    <w:rsid w:val="00590DFB"/>
    <w:rsid w:val="00596653"/>
    <w:rsid w:val="00597787"/>
    <w:rsid w:val="005B2439"/>
    <w:rsid w:val="005B29FD"/>
    <w:rsid w:val="005B3102"/>
    <w:rsid w:val="005B57E7"/>
    <w:rsid w:val="005B5BCD"/>
    <w:rsid w:val="005C4E5C"/>
    <w:rsid w:val="005C646F"/>
    <w:rsid w:val="005D7348"/>
    <w:rsid w:val="005E3847"/>
    <w:rsid w:val="005F0E41"/>
    <w:rsid w:val="005F3A84"/>
    <w:rsid w:val="005F77FE"/>
    <w:rsid w:val="005F7D92"/>
    <w:rsid w:val="006030D8"/>
    <w:rsid w:val="0062468F"/>
    <w:rsid w:val="00624C6D"/>
    <w:rsid w:val="0062628C"/>
    <w:rsid w:val="006274C2"/>
    <w:rsid w:val="00630BB8"/>
    <w:rsid w:val="00634005"/>
    <w:rsid w:val="00646298"/>
    <w:rsid w:val="00657A6C"/>
    <w:rsid w:val="00657D02"/>
    <w:rsid w:val="00665118"/>
    <w:rsid w:val="0066523D"/>
    <w:rsid w:val="00667B64"/>
    <w:rsid w:val="00671BDC"/>
    <w:rsid w:val="0067311D"/>
    <w:rsid w:val="00673654"/>
    <w:rsid w:val="00675C7D"/>
    <w:rsid w:val="00682886"/>
    <w:rsid w:val="0068787F"/>
    <w:rsid w:val="006918BD"/>
    <w:rsid w:val="0069688B"/>
    <w:rsid w:val="006978C8"/>
    <w:rsid w:val="006A4072"/>
    <w:rsid w:val="006B049F"/>
    <w:rsid w:val="006C2B67"/>
    <w:rsid w:val="006C4B62"/>
    <w:rsid w:val="006D3E79"/>
    <w:rsid w:val="006D52FE"/>
    <w:rsid w:val="006D6881"/>
    <w:rsid w:val="006E0782"/>
    <w:rsid w:val="006E154C"/>
    <w:rsid w:val="006E428E"/>
    <w:rsid w:val="006F04E7"/>
    <w:rsid w:val="006F0A13"/>
    <w:rsid w:val="00701D28"/>
    <w:rsid w:val="007035A5"/>
    <w:rsid w:val="0070638E"/>
    <w:rsid w:val="007072D7"/>
    <w:rsid w:val="00711538"/>
    <w:rsid w:val="00711D02"/>
    <w:rsid w:val="00716B9D"/>
    <w:rsid w:val="00717524"/>
    <w:rsid w:val="00721F4A"/>
    <w:rsid w:val="007273DF"/>
    <w:rsid w:val="00730A87"/>
    <w:rsid w:val="00730CEF"/>
    <w:rsid w:val="007310EF"/>
    <w:rsid w:val="0073221B"/>
    <w:rsid w:val="0073293C"/>
    <w:rsid w:val="007358C7"/>
    <w:rsid w:val="0073718A"/>
    <w:rsid w:val="0075049F"/>
    <w:rsid w:val="0075466E"/>
    <w:rsid w:val="007749B5"/>
    <w:rsid w:val="00774AAB"/>
    <w:rsid w:val="007761DB"/>
    <w:rsid w:val="007834F0"/>
    <w:rsid w:val="00786086"/>
    <w:rsid w:val="00786188"/>
    <w:rsid w:val="00790AFF"/>
    <w:rsid w:val="00790C08"/>
    <w:rsid w:val="0079452E"/>
    <w:rsid w:val="00794861"/>
    <w:rsid w:val="007A60C4"/>
    <w:rsid w:val="007A7D0E"/>
    <w:rsid w:val="007B531C"/>
    <w:rsid w:val="007B77E5"/>
    <w:rsid w:val="007C0A72"/>
    <w:rsid w:val="007C1E10"/>
    <w:rsid w:val="007C33AC"/>
    <w:rsid w:val="007C492C"/>
    <w:rsid w:val="007D0B55"/>
    <w:rsid w:val="007D0D76"/>
    <w:rsid w:val="007D2299"/>
    <w:rsid w:val="007D3A80"/>
    <w:rsid w:val="007D5702"/>
    <w:rsid w:val="007D6115"/>
    <w:rsid w:val="007E03C6"/>
    <w:rsid w:val="007E04B8"/>
    <w:rsid w:val="007E360F"/>
    <w:rsid w:val="007E49C4"/>
    <w:rsid w:val="008031FC"/>
    <w:rsid w:val="008045CF"/>
    <w:rsid w:val="00805D16"/>
    <w:rsid w:val="00815442"/>
    <w:rsid w:val="00821E66"/>
    <w:rsid w:val="00825CC7"/>
    <w:rsid w:val="0082678A"/>
    <w:rsid w:val="00826D27"/>
    <w:rsid w:val="00831E78"/>
    <w:rsid w:val="00832EA5"/>
    <w:rsid w:val="00837ED2"/>
    <w:rsid w:val="00842294"/>
    <w:rsid w:val="00845837"/>
    <w:rsid w:val="00845B7F"/>
    <w:rsid w:val="008479B3"/>
    <w:rsid w:val="00852E70"/>
    <w:rsid w:val="00853F77"/>
    <w:rsid w:val="00862760"/>
    <w:rsid w:val="00867D33"/>
    <w:rsid w:val="008704F6"/>
    <w:rsid w:val="008726DB"/>
    <w:rsid w:val="0087454B"/>
    <w:rsid w:val="0087653F"/>
    <w:rsid w:val="00880AF3"/>
    <w:rsid w:val="00880DDE"/>
    <w:rsid w:val="0088200C"/>
    <w:rsid w:val="00883AB5"/>
    <w:rsid w:val="00885622"/>
    <w:rsid w:val="0089156B"/>
    <w:rsid w:val="00892A03"/>
    <w:rsid w:val="00894BFF"/>
    <w:rsid w:val="00894D81"/>
    <w:rsid w:val="008A0637"/>
    <w:rsid w:val="008A223C"/>
    <w:rsid w:val="008A2C9C"/>
    <w:rsid w:val="008A38AC"/>
    <w:rsid w:val="008A5963"/>
    <w:rsid w:val="008A5D11"/>
    <w:rsid w:val="008B038C"/>
    <w:rsid w:val="008B476E"/>
    <w:rsid w:val="008B62AA"/>
    <w:rsid w:val="008B6E4F"/>
    <w:rsid w:val="008C0D2D"/>
    <w:rsid w:val="008C1555"/>
    <w:rsid w:val="008C40AA"/>
    <w:rsid w:val="008C53E8"/>
    <w:rsid w:val="008C666C"/>
    <w:rsid w:val="008C6CB2"/>
    <w:rsid w:val="008E302C"/>
    <w:rsid w:val="008E3536"/>
    <w:rsid w:val="008E403D"/>
    <w:rsid w:val="008E68F7"/>
    <w:rsid w:val="008F1FDC"/>
    <w:rsid w:val="008F27E8"/>
    <w:rsid w:val="008F3493"/>
    <w:rsid w:val="008F4705"/>
    <w:rsid w:val="008F7188"/>
    <w:rsid w:val="009037C1"/>
    <w:rsid w:val="00903809"/>
    <w:rsid w:val="00903CB1"/>
    <w:rsid w:val="009059AB"/>
    <w:rsid w:val="00906661"/>
    <w:rsid w:val="009109F4"/>
    <w:rsid w:val="00911BBB"/>
    <w:rsid w:val="009123CA"/>
    <w:rsid w:val="00912DED"/>
    <w:rsid w:val="009137A4"/>
    <w:rsid w:val="00915C46"/>
    <w:rsid w:val="00922676"/>
    <w:rsid w:val="00934980"/>
    <w:rsid w:val="00937F9B"/>
    <w:rsid w:val="00940BB3"/>
    <w:rsid w:val="00940E68"/>
    <w:rsid w:val="00946E0B"/>
    <w:rsid w:val="009502C2"/>
    <w:rsid w:val="009531A5"/>
    <w:rsid w:val="0095323F"/>
    <w:rsid w:val="00954208"/>
    <w:rsid w:val="00955557"/>
    <w:rsid w:val="00964412"/>
    <w:rsid w:val="00964ED0"/>
    <w:rsid w:val="00965F9C"/>
    <w:rsid w:val="0097724B"/>
    <w:rsid w:val="00980E00"/>
    <w:rsid w:val="00982318"/>
    <w:rsid w:val="00986364"/>
    <w:rsid w:val="009908A9"/>
    <w:rsid w:val="00992504"/>
    <w:rsid w:val="0099679E"/>
    <w:rsid w:val="009A66EE"/>
    <w:rsid w:val="009A6AFF"/>
    <w:rsid w:val="009B4DB0"/>
    <w:rsid w:val="009C2D88"/>
    <w:rsid w:val="009C3E6B"/>
    <w:rsid w:val="009C47C3"/>
    <w:rsid w:val="009C7B79"/>
    <w:rsid w:val="009D31EF"/>
    <w:rsid w:val="009D4288"/>
    <w:rsid w:val="009E1056"/>
    <w:rsid w:val="009F23FD"/>
    <w:rsid w:val="009F4740"/>
    <w:rsid w:val="00A006BA"/>
    <w:rsid w:val="00A00FF8"/>
    <w:rsid w:val="00A01EF1"/>
    <w:rsid w:val="00A0270E"/>
    <w:rsid w:val="00A064C9"/>
    <w:rsid w:val="00A10838"/>
    <w:rsid w:val="00A228EF"/>
    <w:rsid w:val="00A25FFB"/>
    <w:rsid w:val="00A26FF0"/>
    <w:rsid w:val="00A30851"/>
    <w:rsid w:val="00A31D5C"/>
    <w:rsid w:val="00A322FB"/>
    <w:rsid w:val="00A46096"/>
    <w:rsid w:val="00A47938"/>
    <w:rsid w:val="00A5313A"/>
    <w:rsid w:val="00A54089"/>
    <w:rsid w:val="00A552D5"/>
    <w:rsid w:val="00A64ED6"/>
    <w:rsid w:val="00A661EC"/>
    <w:rsid w:val="00A665EB"/>
    <w:rsid w:val="00A77A57"/>
    <w:rsid w:val="00A81B9E"/>
    <w:rsid w:val="00A91590"/>
    <w:rsid w:val="00A92B45"/>
    <w:rsid w:val="00A961DB"/>
    <w:rsid w:val="00AA2A5E"/>
    <w:rsid w:val="00AA4289"/>
    <w:rsid w:val="00AA4F07"/>
    <w:rsid w:val="00AB2B8A"/>
    <w:rsid w:val="00AB2E5F"/>
    <w:rsid w:val="00AB3DC2"/>
    <w:rsid w:val="00AB48CA"/>
    <w:rsid w:val="00AB4C6F"/>
    <w:rsid w:val="00AB58B9"/>
    <w:rsid w:val="00AC21C7"/>
    <w:rsid w:val="00AC5077"/>
    <w:rsid w:val="00AC5527"/>
    <w:rsid w:val="00AD004E"/>
    <w:rsid w:val="00AD36F0"/>
    <w:rsid w:val="00AD4201"/>
    <w:rsid w:val="00AE3A2D"/>
    <w:rsid w:val="00AE446D"/>
    <w:rsid w:val="00AE4A3F"/>
    <w:rsid w:val="00AE543D"/>
    <w:rsid w:val="00AE613D"/>
    <w:rsid w:val="00AE69C8"/>
    <w:rsid w:val="00AF14F7"/>
    <w:rsid w:val="00AF2C29"/>
    <w:rsid w:val="00AF4C7F"/>
    <w:rsid w:val="00B03123"/>
    <w:rsid w:val="00B04B84"/>
    <w:rsid w:val="00B06FD0"/>
    <w:rsid w:val="00B13D79"/>
    <w:rsid w:val="00B20654"/>
    <w:rsid w:val="00B26589"/>
    <w:rsid w:val="00B309B4"/>
    <w:rsid w:val="00B32775"/>
    <w:rsid w:val="00B52137"/>
    <w:rsid w:val="00B53CB9"/>
    <w:rsid w:val="00B55094"/>
    <w:rsid w:val="00B55B39"/>
    <w:rsid w:val="00B61CF2"/>
    <w:rsid w:val="00B630F2"/>
    <w:rsid w:val="00B6470A"/>
    <w:rsid w:val="00B668C8"/>
    <w:rsid w:val="00B67D71"/>
    <w:rsid w:val="00B7306F"/>
    <w:rsid w:val="00B76A4F"/>
    <w:rsid w:val="00B85C99"/>
    <w:rsid w:val="00B879DA"/>
    <w:rsid w:val="00BA064F"/>
    <w:rsid w:val="00BA0C77"/>
    <w:rsid w:val="00BA2018"/>
    <w:rsid w:val="00BA321A"/>
    <w:rsid w:val="00BA6780"/>
    <w:rsid w:val="00BB0DF3"/>
    <w:rsid w:val="00BB6EF2"/>
    <w:rsid w:val="00BC2796"/>
    <w:rsid w:val="00BC4239"/>
    <w:rsid w:val="00BD12C9"/>
    <w:rsid w:val="00BD3073"/>
    <w:rsid w:val="00BD6A87"/>
    <w:rsid w:val="00BE2381"/>
    <w:rsid w:val="00BE3348"/>
    <w:rsid w:val="00BE551C"/>
    <w:rsid w:val="00BE5681"/>
    <w:rsid w:val="00BF3A06"/>
    <w:rsid w:val="00BF50A1"/>
    <w:rsid w:val="00C046BF"/>
    <w:rsid w:val="00C06A77"/>
    <w:rsid w:val="00C11C1A"/>
    <w:rsid w:val="00C121D9"/>
    <w:rsid w:val="00C12D77"/>
    <w:rsid w:val="00C1319A"/>
    <w:rsid w:val="00C14FF1"/>
    <w:rsid w:val="00C16261"/>
    <w:rsid w:val="00C236AA"/>
    <w:rsid w:val="00C23B25"/>
    <w:rsid w:val="00C249A4"/>
    <w:rsid w:val="00C2522B"/>
    <w:rsid w:val="00C25A2A"/>
    <w:rsid w:val="00C35B3A"/>
    <w:rsid w:val="00C36BE0"/>
    <w:rsid w:val="00C4260A"/>
    <w:rsid w:val="00C42DF2"/>
    <w:rsid w:val="00C51327"/>
    <w:rsid w:val="00C51441"/>
    <w:rsid w:val="00C54EE0"/>
    <w:rsid w:val="00C61B77"/>
    <w:rsid w:val="00C73814"/>
    <w:rsid w:val="00C74AD3"/>
    <w:rsid w:val="00C7535B"/>
    <w:rsid w:val="00C77811"/>
    <w:rsid w:val="00C77EC8"/>
    <w:rsid w:val="00C8059A"/>
    <w:rsid w:val="00C83B9C"/>
    <w:rsid w:val="00C85FDB"/>
    <w:rsid w:val="00C9727C"/>
    <w:rsid w:val="00CA08E2"/>
    <w:rsid w:val="00CA2799"/>
    <w:rsid w:val="00CA7FED"/>
    <w:rsid w:val="00CB0238"/>
    <w:rsid w:val="00CB41B1"/>
    <w:rsid w:val="00CC4755"/>
    <w:rsid w:val="00CC7A13"/>
    <w:rsid w:val="00CD0B3C"/>
    <w:rsid w:val="00CD0C1F"/>
    <w:rsid w:val="00CD1B9E"/>
    <w:rsid w:val="00CD355D"/>
    <w:rsid w:val="00CE30CD"/>
    <w:rsid w:val="00CE6E6F"/>
    <w:rsid w:val="00CF5098"/>
    <w:rsid w:val="00CF5BD8"/>
    <w:rsid w:val="00CF68DA"/>
    <w:rsid w:val="00CF6D72"/>
    <w:rsid w:val="00D111DA"/>
    <w:rsid w:val="00D11C0C"/>
    <w:rsid w:val="00D12FE7"/>
    <w:rsid w:val="00D13242"/>
    <w:rsid w:val="00D16F88"/>
    <w:rsid w:val="00D17446"/>
    <w:rsid w:val="00D21094"/>
    <w:rsid w:val="00D217A8"/>
    <w:rsid w:val="00D22468"/>
    <w:rsid w:val="00D257DA"/>
    <w:rsid w:val="00D26A24"/>
    <w:rsid w:val="00D30A44"/>
    <w:rsid w:val="00D31F6F"/>
    <w:rsid w:val="00D333C9"/>
    <w:rsid w:val="00D343D8"/>
    <w:rsid w:val="00D36B5E"/>
    <w:rsid w:val="00D41837"/>
    <w:rsid w:val="00D41EE2"/>
    <w:rsid w:val="00D47A81"/>
    <w:rsid w:val="00D52C80"/>
    <w:rsid w:val="00D53512"/>
    <w:rsid w:val="00D56B72"/>
    <w:rsid w:val="00D6489D"/>
    <w:rsid w:val="00D64D73"/>
    <w:rsid w:val="00D66864"/>
    <w:rsid w:val="00D74013"/>
    <w:rsid w:val="00D83EB5"/>
    <w:rsid w:val="00DA1E5E"/>
    <w:rsid w:val="00DA24B5"/>
    <w:rsid w:val="00DA41D2"/>
    <w:rsid w:val="00DB257C"/>
    <w:rsid w:val="00DC7022"/>
    <w:rsid w:val="00DC7462"/>
    <w:rsid w:val="00DE02D0"/>
    <w:rsid w:val="00DF2614"/>
    <w:rsid w:val="00DF35DC"/>
    <w:rsid w:val="00DF4B79"/>
    <w:rsid w:val="00E04063"/>
    <w:rsid w:val="00E04205"/>
    <w:rsid w:val="00E138AD"/>
    <w:rsid w:val="00E13F2C"/>
    <w:rsid w:val="00E22FD3"/>
    <w:rsid w:val="00E2625B"/>
    <w:rsid w:val="00E26B74"/>
    <w:rsid w:val="00E31AE7"/>
    <w:rsid w:val="00E3407B"/>
    <w:rsid w:val="00E34AAF"/>
    <w:rsid w:val="00E3578C"/>
    <w:rsid w:val="00E35C81"/>
    <w:rsid w:val="00E36EF9"/>
    <w:rsid w:val="00E432A8"/>
    <w:rsid w:val="00E46E86"/>
    <w:rsid w:val="00E47B25"/>
    <w:rsid w:val="00E55D0B"/>
    <w:rsid w:val="00E55D36"/>
    <w:rsid w:val="00E561B4"/>
    <w:rsid w:val="00E633E8"/>
    <w:rsid w:val="00E64EDD"/>
    <w:rsid w:val="00E676B2"/>
    <w:rsid w:val="00E71A35"/>
    <w:rsid w:val="00E7457C"/>
    <w:rsid w:val="00E7477D"/>
    <w:rsid w:val="00E77390"/>
    <w:rsid w:val="00E82DAD"/>
    <w:rsid w:val="00E862C8"/>
    <w:rsid w:val="00E91B67"/>
    <w:rsid w:val="00E9261C"/>
    <w:rsid w:val="00E930B8"/>
    <w:rsid w:val="00E95467"/>
    <w:rsid w:val="00E95625"/>
    <w:rsid w:val="00E95DA2"/>
    <w:rsid w:val="00E96720"/>
    <w:rsid w:val="00E96D92"/>
    <w:rsid w:val="00EA03B3"/>
    <w:rsid w:val="00EB23F8"/>
    <w:rsid w:val="00EB368F"/>
    <w:rsid w:val="00EC4ABC"/>
    <w:rsid w:val="00ED03F9"/>
    <w:rsid w:val="00ED37E2"/>
    <w:rsid w:val="00ED3C88"/>
    <w:rsid w:val="00ED5F22"/>
    <w:rsid w:val="00ED66D7"/>
    <w:rsid w:val="00ED6752"/>
    <w:rsid w:val="00ED6806"/>
    <w:rsid w:val="00EE0F95"/>
    <w:rsid w:val="00EE2568"/>
    <w:rsid w:val="00EE3049"/>
    <w:rsid w:val="00EE3325"/>
    <w:rsid w:val="00EE47E1"/>
    <w:rsid w:val="00EF4990"/>
    <w:rsid w:val="00EF52C4"/>
    <w:rsid w:val="00EF70CC"/>
    <w:rsid w:val="00F00685"/>
    <w:rsid w:val="00F00F7F"/>
    <w:rsid w:val="00F02B60"/>
    <w:rsid w:val="00F0387F"/>
    <w:rsid w:val="00F04595"/>
    <w:rsid w:val="00F06211"/>
    <w:rsid w:val="00F06728"/>
    <w:rsid w:val="00F0740B"/>
    <w:rsid w:val="00F15649"/>
    <w:rsid w:val="00F164D1"/>
    <w:rsid w:val="00F17471"/>
    <w:rsid w:val="00F208F2"/>
    <w:rsid w:val="00F213CE"/>
    <w:rsid w:val="00F2520C"/>
    <w:rsid w:val="00F259DB"/>
    <w:rsid w:val="00F27184"/>
    <w:rsid w:val="00F312F1"/>
    <w:rsid w:val="00F33939"/>
    <w:rsid w:val="00F41044"/>
    <w:rsid w:val="00F43205"/>
    <w:rsid w:val="00F45C99"/>
    <w:rsid w:val="00F466B2"/>
    <w:rsid w:val="00F526C9"/>
    <w:rsid w:val="00F533F6"/>
    <w:rsid w:val="00F551BE"/>
    <w:rsid w:val="00F558F8"/>
    <w:rsid w:val="00F607E2"/>
    <w:rsid w:val="00F63676"/>
    <w:rsid w:val="00F649F4"/>
    <w:rsid w:val="00F7051B"/>
    <w:rsid w:val="00F71E7D"/>
    <w:rsid w:val="00F80B82"/>
    <w:rsid w:val="00F8253B"/>
    <w:rsid w:val="00F82C05"/>
    <w:rsid w:val="00F83D86"/>
    <w:rsid w:val="00F8432E"/>
    <w:rsid w:val="00FA1B57"/>
    <w:rsid w:val="00FA3A1B"/>
    <w:rsid w:val="00FA61FD"/>
    <w:rsid w:val="00FB4DE7"/>
    <w:rsid w:val="00FC024A"/>
    <w:rsid w:val="00FC699F"/>
    <w:rsid w:val="00FD1982"/>
    <w:rsid w:val="00FD1FA4"/>
    <w:rsid w:val="00FD72D2"/>
    <w:rsid w:val="00FE5B4D"/>
    <w:rsid w:val="00FF0859"/>
    <w:rsid w:val="00FF2E08"/>
    <w:rsid w:val="00FF4792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E29D0"/>
  <w15:chartTrackingRefBased/>
  <w15:docId w15:val="{39DA6765-9E72-4C38-ABD6-8BF1D284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7B79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2A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0F2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customStyle="1" w:styleId="paragraph">
    <w:name w:val="paragraph"/>
    <w:basedOn w:val="Navaden"/>
    <w:rsid w:val="002C606D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ormaltextrun">
    <w:name w:val="normaltextrun"/>
    <w:basedOn w:val="Privzetapisavaodstavka"/>
    <w:rsid w:val="002C606D"/>
  </w:style>
  <w:style w:type="character" w:customStyle="1" w:styleId="eop">
    <w:name w:val="eop"/>
    <w:basedOn w:val="Privzetapisavaodstavka"/>
    <w:rsid w:val="002C606D"/>
  </w:style>
  <w:style w:type="paragraph" w:styleId="Odstavekseznama">
    <w:name w:val="List Paragraph"/>
    <w:aliases w:val="Heading 12,heading 1,naslov 1,Bullet Number,Bullet List,FooterText,Num List Paragraph,Use Case List Paragraph,lp1,lp11,Steps,Bullet list,Bulletr List Paragraph,Foot,List Paragraph11,List Paragraph2,List Paragraph21,Listeafsnit1"/>
    <w:basedOn w:val="Navaden"/>
    <w:link w:val="OdstavekseznamaZnak"/>
    <w:uiPriority w:val="34"/>
    <w:qFormat/>
    <w:rsid w:val="00ED3C88"/>
    <w:pPr>
      <w:ind w:left="720"/>
      <w:contextualSpacing/>
    </w:pPr>
  </w:style>
  <w:style w:type="paragraph" w:styleId="Glava">
    <w:name w:val="header"/>
    <w:aliases w:val="E-PVO-glava,body txt,Znak,Glava - napis, Znak,Glava Znak Znak Znak Znak"/>
    <w:basedOn w:val="Navaden"/>
    <w:link w:val="GlavaZnak"/>
    <w:uiPriority w:val="99"/>
    <w:unhideWhenUsed/>
    <w:rsid w:val="008E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Znak Znak,Glava Znak Znak Znak Znak Znak"/>
    <w:basedOn w:val="Privzetapisavaodstavka"/>
    <w:link w:val="Glava"/>
    <w:uiPriority w:val="99"/>
    <w:rsid w:val="008E302C"/>
  </w:style>
  <w:style w:type="paragraph" w:styleId="Noga">
    <w:name w:val="footer"/>
    <w:basedOn w:val="Navaden"/>
    <w:link w:val="NogaZnak"/>
    <w:uiPriority w:val="99"/>
    <w:unhideWhenUsed/>
    <w:rsid w:val="008E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302C"/>
  </w:style>
  <w:style w:type="paragraph" w:styleId="Brezrazmikov">
    <w:name w:val="No Spacing"/>
    <w:aliases w:val="Z 1,5 razmika"/>
    <w:uiPriority w:val="1"/>
    <w:qFormat/>
    <w:rsid w:val="0056267F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B2065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2065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2065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2065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20654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74AAB"/>
    <w:pPr>
      <w:spacing w:after="0" w:line="240" w:lineRule="auto"/>
    </w:pPr>
  </w:style>
  <w:style w:type="paragraph" w:customStyle="1" w:styleId="SPECIFIKACIJEVSEBINA-NASLOV">
    <w:name w:val="SPECIFIKACIJE VSEBINA- NASLOV"/>
    <w:basedOn w:val="Navaden"/>
    <w:link w:val="SPECIFIKACIJEVSEBINA-NASLOVZnak"/>
    <w:qFormat/>
    <w:rsid w:val="003F7839"/>
    <w:pPr>
      <w:spacing w:line="240" w:lineRule="auto"/>
      <w:jc w:val="both"/>
    </w:pPr>
    <w:rPr>
      <w:rFonts w:cstheme="minorHAnsi"/>
      <w:b/>
      <w:u w:val="single"/>
    </w:rPr>
  </w:style>
  <w:style w:type="character" w:customStyle="1" w:styleId="SPECIFIKACIJEVSEBINA-NASLOVZnak">
    <w:name w:val="SPECIFIKACIJE VSEBINA- NASLOV Znak"/>
    <w:basedOn w:val="Privzetapisavaodstavka"/>
    <w:link w:val="SPECIFIKACIJEVSEBINA-NASLOV"/>
    <w:rsid w:val="003F7839"/>
    <w:rPr>
      <w:rFonts w:cstheme="minorHAnsi"/>
      <w:b/>
      <w:u w:val="single"/>
    </w:rPr>
  </w:style>
  <w:style w:type="paragraph" w:customStyle="1" w:styleId="VSEBINASPECIF">
    <w:name w:val="VSEBINA SPECIF"/>
    <w:basedOn w:val="Navaden"/>
    <w:link w:val="VSEBINASPECIFZnak"/>
    <w:qFormat/>
    <w:rsid w:val="003F7839"/>
    <w:pPr>
      <w:spacing w:line="240" w:lineRule="auto"/>
      <w:jc w:val="both"/>
    </w:pPr>
    <w:rPr>
      <w:rFonts w:cstheme="minorHAnsi"/>
    </w:rPr>
  </w:style>
  <w:style w:type="character" w:customStyle="1" w:styleId="VSEBINASPECIFZnak">
    <w:name w:val="VSEBINA SPECIF Znak"/>
    <w:basedOn w:val="Privzetapisavaodstavka"/>
    <w:link w:val="VSEBINASPECIF"/>
    <w:rsid w:val="003F7839"/>
    <w:rPr>
      <w:rFonts w:cstheme="minorHAn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2A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6511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nhideWhenUsed/>
    <w:qFormat/>
    <w:rsid w:val="00F06211"/>
    <w:pPr>
      <w:tabs>
        <w:tab w:val="left" w:pos="864"/>
        <w:tab w:val="left" w:pos="9360"/>
      </w:tabs>
      <w:spacing w:after="0" w:line="240" w:lineRule="exact"/>
      <w:ind w:right="-2"/>
      <w:jc w:val="both"/>
    </w:pPr>
    <w:rPr>
      <w:rFonts w:ascii="Times New Roman" w:eastAsia="Times New Roman" w:hAnsi="Times New Roman" w:cs="Times New Roman"/>
      <w:kern w:val="0"/>
      <w:szCs w:val="24"/>
      <w:lang w:eastAsia="sl-SI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F06211"/>
    <w:rPr>
      <w:rFonts w:ascii="Times New Roman" w:eastAsia="Times New Roman" w:hAnsi="Times New Roman" w:cs="Times New Roman"/>
      <w:kern w:val="0"/>
      <w:szCs w:val="24"/>
      <w:lang w:eastAsia="sl-SI"/>
      <w14:ligatures w14:val="none"/>
    </w:rPr>
  </w:style>
  <w:style w:type="character" w:customStyle="1" w:styleId="OdstavekseznamaZnak">
    <w:name w:val="Odstavek seznama Znak"/>
    <w:aliases w:val="Heading 12 Znak,heading 1 Znak,naslov 1 Znak,Bullet Number Znak,Bullet List Znak,FooterText Znak,Num List Paragraph Znak,Use Case List Paragraph Znak,lp1 Znak,lp11 Znak,Steps Znak,Bullet list Znak,Bulletr List Paragraph Znak"/>
    <w:link w:val="Odstavekseznama"/>
    <w:uiPriority w:val="34"/>
    <w:rsid w:val="00F06211"/>
  </w:style>
  <w:style w:type="character" w:styleId="Hiperpovezava">
    <w:name w:val="Hyperlink"/>
    <w:basedOn w:val="Privzetapisavaodstavka"/>
    <w:uiPriority w:val="99"/>
    <w:unhideWhenUsed/>
    <w:rsid w:val="008915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2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5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9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1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6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3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9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2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9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7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0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0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0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6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7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6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0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2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0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9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5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56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6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8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9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1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0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1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42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1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1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6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1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5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zv.um.si/sites/default/files/2026-tehnicni-dokumenti/3_Dokument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D523B7-6C6D-42C5-B038-923BD0FAC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Špela Kotnik</cp:lastModifiedBy>
  <cp:revision>14</cp:revision>
  <cp:lastPrinted>2023-05-25T09:30:00Z</cp:lastPrinted>
  <dcterms:created xsi:type="dcterms:W3CDTF">2026-06-08T11:13:00Z</dcterms:created>
  <dcterms:modified xsi:type="dcterms:W3CDTF">2026-07-23T06:41:00Z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24972a7632480f30086d537c1c6e77ee5f5fce9000af66213f9a0373cd604616</vt:lpwstr>
  </property>
</Properties>
</file>